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EE0F7" w:themeColor="accent2" w:themeTint="99">
    <v:background id="_x0000_s1025" o:bwmode="white" fillcolor="#9ee0f7 [1941]" o:targetscreensize="1024,768">
      <v:fill color2="fill darken(118)" method="linear sigma" focus="100%" type="gradient"/>
    </v:background>
  </w:background>
  <w:body>
    <w:p w:rsidR="00C31899" w:rsidRDefault="00E70D1C" w:rsidP="00FD0D19">
      <w:pPr>
        <w:jc w:val="both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t>Игра в адаптационный период.</w:t>
      </w:r>
    </w:p>
    <w:p w:rsidR="00E70D1C" w:rsidRDefault="00E70D1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E70D1C">
        <w:rPr>
          <w:b/>
          <w:sz w:val="44"/>
          <w:szCs w:val="44"/>
        </w:rPr>
        <w:t>Основная задача</w:t>
      </w:r>
      <w:r>
        <w:rPr>
          <w:b/>
          <w:sz w:val="36"/>
          <w:szCs w:val="36"/>
        </w:rPr>
        <w:t xml:space="preserve"> ваших игр с детьми в адаптационный период – наладить доверительные отношения с каждым ребёнком</w:t>
      </w:r>
      <w:r w:rsidR="0020454D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подарить малышам минуты радости, попытаться вызвать у них положительное отношение к детскому саду.</w:t>
      </w:r>
    </w:p>
    <w:p w:rsidR="0020454D" w:rsidRDefault="0020454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Чтобы решить эту задачу, воспитатель должен в игровой форме выразить каждому ребёнку своё доброжелательное отношение.</w:t>
      </w:r>
    </w:p>
    <w:p w:rsidR="00FF470A" w:rsidRDefault="0020454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Поэтому основной иг</w:t>
      </w:r>
      <w:r w:rsidR="009A325F">
        <w:rPr>
          <w:b/>
          <w:sz w:val="36"/>
          <w:szCs w:val="36"/>
        </w:rPr>
        <w:t>ровой целью, которую вы</w:t>
      </w:r>
      <w:r>
        <w:rPr>
          <w:b/>
          <w:sz w:val="36"/>
          <w:szCs w:val="36"/>
        </w:rPr>
        <w:t xml:space="preserve"> ставит</w:t>
      </w:r>
      <w:r w:rsidR="009A325F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перед собой, должна быть цель проявить заботу, доброжелательность и внимание к каждому ребёнку: «Я вас всех спрячу от дождя». «Я вас в гости приглашу». И т. П.</w:t>
      </w:r>
    </w:p>
    <w:p w:rsidR="0020454D" w:rsidRDefault="00FF470A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Иногда цели общения в игре могут объединяться с практическими целями. Так, если вы варите кашу для детей, то, угощая их, обязательно должны найти для каждого приветливое слово, выражающее ваше расположение к нему: «Я так старалась сделать тебе вкусную кашу, Анечка». «А это, Костя, тебе каша. Ешь на здоровье».</w:t>
      </w:r>
    </w:p>
    <w:p w:rsidR="00FF470A" w:rsidRPr="009A325F" w:rsidRDefault="00FF470A" w:rsidP="00FD0D19">
      <w:pPr>
        <w:jc w:val="both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В период адаптации нужны фронтальные игры, чтобы ни один ребёнок не чувствовал себя обделённым вашим вниманием. </w:t>
      </w:r>
      <w:r w:rsidRPr="009A325F">
        <w:rPr>
          <w:b/>
          <w:sz w:val="44"/>
          <w:szCs w:val="44"/>
        </w:rPr>
        <w:t>Инициатором игры всег</w:t>
      </w:r>
      <w:r w:rsidR="009A325F">
        <w:rPr>
          <w:b/>
          <w:sz w:val="44"/>
          <w:szCs w:val="44"/>
        </w:rPr>
        <w:t>да</w:t>
      </w:r>
      <w:r>
        <w:rPr>
          <w:b/>
          <w:sz w:val="36"/>
          <w:szCs w:val="36"/>
        </w:rPr>
        <w:t xml:space="preserve"> </w:t>
      </w:r>
      <w:r w:rsidRPr="009A325F">
        <w:rPr>
          <w:b/>
          <w:sz w:val="44"/>
          <w:szCs w:val="44"/>
        </w:rPr>
        <w:t>выступает взрослый.</w:t>
      </w:r>
    </w:p>
    <w:p w:rsidR="004D177E" w:rsidRDefault="00FF470A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Играя с детьми</w:t>
      </w:r>
      <w:r w:rsidR="004D177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воспитатель ставит только простые, известные малышам игровые цели, не вызывающие особых сложностей при их достижении. </w:t>
      </w:r>
      <w:r w:rsidR="004D177E">
        <w:rPr>
          <w:b/>
          <w:sz w:val="36"/>
          <w:szCs w:val="36"/>
        </w:rPr>
        <w:t>Дети могут вместе с вами собирать цветы, прятаться от дождя под ваш зонтик и т. п.</w:t>
      </w:r>
    </w:p>
    <w:p w:rsidR="004D177E" w:rsidRDefault="004D177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Более сложные игровые цели, такие, например, как сварить суп, реализует взрослый. Малыши в этих играх являются лишь активными наблюдателями. На данном этапе важно не выполнение игрового действия, а установление доброжелательных, доверительных отношений с детьми.</w:t>
      </w:r>
    </w:p>
    <w:p w:rsidR="00FF470A" w:rsidRDefault="004D177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Поначалу старайтесь использовать в играх копии реальных предметов (игрушечные ложки, чашки и т. п.), а не их заместители. Ребёнок охотно получит от воспитателя цветок, похожий</w:t>
      </w:r>
      <w:r w:rsidR="009A325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на</w:t>
      </w:r>
      <w:proofErr w:type="gramEnd"/>
      <w:r w:rsidR="009A325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настоящий, и с удовольствием с ним поиграет. </w:t>
      </w:r>
    </w:p>
    <w:p w:rsidR="004D177E" w:rsidRDefault="004D177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615CE9">
        <w:rPr>
          <w:b/>
          <w:sz w:val="36"/>
          <w:szCs w:val="36"/>
        </w:rPr>
        <w:t>Предлагать детям нужно одинаковые предметы. Одинаковость показывает им, что воспитатель никого не выделяет и ко всем относится «одинаково» хорошо.</w:t>
      </w:r>
    </w:p>
    <w:p w:rsidR="00615CE9" w:rsidRDefault="00615CE9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Не беспокойтесь по поводу того, что игры </w:t>
      </w:r>
      <w:proofErr w:type="gramStart"/>
      <w:r>
        <w:rPr>
          <w:b/>
          <w:sz w:val="36"/>
          <w:szCs w:val="36"/>
        </w:rPr>
        <w:t>со</w:t>
      </w:r>
      <w:proofErr w:type="gramEnd"/>
      <w:r>
        <w:rPr>
          <w:b/>
          <w:sz w:val="36"/>
          <w:szCs w:val="36"/>
        </w:rPr>
        <w:t xml:space="preserve"> взрослыми не дают ребёнку простора для его собственной активности. Многие дети ещё не готовы к её проявлению в первые недели пребывания в детском саду. Зато благодаря этим играм вы доказываете своё добросердечное отношение к детям, становитесь для них интересным партнёром, способствуете накоплению у малышей игрового опыта.</w:t>
      </w:r>
    </w:p>
    <w:p w:rsidR="00C31899" w:rsidRPr="005138F3" w:rsidRDefault="00615CE9" w:rsidP="00FD0D19">
      <w:pPr>
        <w:jc w:val="both"/>
        <w:rPr>
          <w:b/>
          <w:sz w:val="44"/>
          <w:szCs w:val="44"/>
        </w:rPr>
      </w:pPr>
      <w:r>
        <w:rPr>
          <w:b/>
          <w:sz w:val="36"/>
          <w:szCs w:val="36"/>
        </w:rPr>
        <w:lastRenderedPageBreak/>
        <w:t xml:space="preserve"> </w:t>
      </w:r>
      <w:r w:rsidRPr="009A325F">
        <w:rPr>
          <w:b/>
          <w:sz w:val="44"/>
          <w:szCs w:val="44"/>
        </w:rPr>
        <w:t xml:space="preserve"> В адаптационный период, когда многим детям тяжело и одиноко в новой непривычной для них обстановке, именно игра «в общение» может скрасить первое время пребывания ребёнка в детском саду.</w:t>
      </w:r>
    </w:p>
    <w:p w:rsidR="000A2608" w:rsidRDefault="00781785" w:rsidP="00FD0D1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«</w:t>
      </w:r>
      <w:r w:rsidR="006D0BB6">
        <w:rPr>
          <w:b/>
          <w:sz w:val="44"/>
          <w:szCs w:val="44"/>
        </w:rPr>
        <w:t>Шли-</w:t>
      </w:r>
      <w:r>
        <w:rPr>
          <w:b/>
          <w:sz w:val="44"/>
          <w:szCs w:val="44"/>
        </w:rPr>
        <w:t xml:space="preserve"> шли, что</w:t>
      </w:r>
      <w:r w:rsidR="006D0BB6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 xml:space="preserve"> то нашли».</w:t>
      </w:r>
    </w:p>
    <w:p w:rsidR="00781785" w:rsidRDefault="00781785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>гуляя с детьми по группе, находит разные предметы, которые она специально подобрала и разложила заранее.</w:t>
      </w:r>
    </w:p>
    <w:p w:rsidR="00781785" w:rsidRDefault="00781785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-«</w:t>
      </w:r>
      <w:r w:rsidR="006D0BB6">
        <w:rPr>
          <w:b/>
          <w:sz w:val="36"/>
          <w:szCs w:val="36"/>
        </w:rPr>
        <w:t>Буду гулять по группе, и искать,</w:t>
      </w:r>
      <w:r>
        <w:rPr>
          <w:b/>
          <w:sz w:val="36"/>
          <w:szCs w:val="36"/>
        </w:rPr>
        <w:t xml:space="preserve"> что</w:t>
      </w:r>
      <w:r w:rsidR="006D0BB6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нибудь </w:t>
      </w:r>
      <w:r w:rsidR="000B237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интересное. Приглашу с собой на прогулку </w:t>
      </w:r>
      <w:r w:rsidR="000B2372">
        <w:rPr>
          <w:b/>
          <w:sz w:val="36"/>
          <w:szCs w:val="36"/>
        </w:rPr>
        <w:t>Настеньку, Игоря, Вову… и Вареньку не забуду. Вот теперь, кажется, всех пригласила».</w:t>
      </w:r>
    </w:p>
    <w:p w:rsidR="004561C2" w:rsidRDefault="000B237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идёт впереди и приговаривает: «Мы шли-шли, шли-шли. Ч</w:t>
      </w:r>
      <w:r w:rsidR="006D0BB6">
        <w:rPr>
          <w:b/>
          <w:sz w:val="36"/>
          <w:szCs w:val="36"/>
        </w:rPr>
        <w:t xml:space="preserve">то </w:t>
      </w:r>
      <w:r>
        <w:rPr>
          <w:b/>
          <w:sz w:val="36"/>
          <w:szCs w:val="36"/>
        </w:rPr>
        <w:t xml:space="preserve"> такое мы нашли? (Показывает зонтик и ждёт ответа детей.) Давайте посмотрим, какой это зонтик. Сейчас я нажму кнопку – и зонтик откроется. Какой красивый зонтик: весь в цветочках! И ручка есть. За неё я буду держать зонтик. К</w:t>
      </w:r>
      <w:r w:rsidR="0067768F">
        <w:rPr>
          <w:b/>
          <w:sz w:val="36"/>
          <w:szCs w:val="36"/>
        </w:rPr>
        <w:t>то хочет вместе со мной</w:t>
      </w:r>
      <w:r w:rsidR="006D0BB6">
        <w:rPr>
          <w:b/>
          <w:sz w:val="36"/>
          <w:szCs w:val="36"/>
        </w:rPr>
        <w:t>,</w:t>
      </w:r>
      <w:r w:rsidR="0067768F">
        <w:rPr>
          <w:b/>
          <w:sz w:val="36"/>
          <w:szCs w:val="36"/>
        </w:rPr>
        <w:t xml:space="preserve"> подержать зонтик? (Все подержали.) Сейчас закрою зонтик и положу его в сумку. Пойдём гулять дальше. Топ – топ – топ – топают ножки по дорожке. Ой, кажется, дождик капает</w:t>
      </w:r>
      <w:proofErr w:type="gramStart"/>
      <w:r w:rsidR="004561C2">
        <w:rPr>
          <w:b/>
          <w:sz w:val="36"/>
          <w:szCs w:val="36"/>
        </w:rPr>
        <w:t xml:space="preserve"> </w:t>
      </w:r>
      <w:r w:rsidR="0067768F">
        <w:rPr>
          <w:b/>
          <w:sz w:val="36"/>
          <w:szCs w:val="36"/>
        </w:rPr>
        <w:t>.</w:t>
      </w:r>
      <w:proofErr w:type="gramEnd"/>
      <w:r w:rsidR="0067768F">
        <w:rPr>
          <w:b/>
          <w:sz w:val="36"/>
          <w:szCs w:val="36"/>
        </w:rPr>
        <w:t>(Вытягивает руку, проверяя, не идёт ли дождь.) Да, дождь</w:t>
      </w:r>
      <w:r w:rsidR="00FE2463">
        <w:rPr>
          <w:b/>
          <w:sz w:val="36"/>
          <w:szCs w:val="36"/>
        </w:rPr>
        <w:t xml:space="preserve"> </w:t>
      </w:r>
      <w:r w:rsidR="0067768F">
        <w:rPr>
          <w:b/>
          <w:sz w:val="36"/>
          <w:szCs w:val="36"/>
        </w:rPr>
        <w:t xml:space="preserve">пошёл. Надо скорее раскрыть зонтик, спрятать своих ребяток от дождя. Зонтик, открывайся быстрее! Открылся. </w:t>
      </w:r>
      <w:r w:rsidR="0067768F">
        <w:rPr>
          <w:b/>
          <w:sz w:val="36"/>
          <w:szCs w:val="36"/>
        </w:rPr>
        <w:lastRenderedPageBreak/>
        <w:t>Скорее, скорее бегите все ко м</w:t>
      </w:r>
      <w:r w:rsidR="00FE2463">
        <w:rPr>
          <w:b/>
          <w:sz w:val="36"/>
          <w:szCs w:val="36"/>
        </w:rPr>
        <w:t>не под зонтик. И Тонечку спрячу, и Ваню, и Аркашу, и Оленьку…. Вот как хорошо! Все</w:t>
      </w:r>
      <w:r w:rsidR="00EB7AD8">
        <w:rPr>
          <w:b/>
          <w:sz w:val="36"/>
          <w:szCs w:val="36"/>
        </w:rPr>
        <w:t>,</w:t>
      </w:r>
      <w:r w:rsidR="00FE2463">
        <w:rPr>
          <w:b/>
          <w:sz w:val="36"/>
          <w:szCs w:val="36"/>
        </w:rPr>
        <w:t xml:space="preserve"> спрятались под зонтик. (Обнимает детей.) Лейся, лейся, дождик. Мы тебя не боимся! Всё, дождик закончился. Можно теперь побегать </w:t>
      </w:r>
      <w:r w:rsidR="00EB7AD8">
        <w:rPr>
          <w:b/>
          <w:sz w:val="36"/>
          <w:szCs w:val="36"/>
        </w:rPr>
        <w:t>по лужам,</w:t>
      </w:r>
      <w:r w:rsidR="000D43A1">
        <w:rPr>
          <w:b/>
          <w:sz w:val="36"/>
          <w:szCs w:val="36"/>
        </w:rPr>
        <w:t xml:space="preserve"> </w:t>
      </w:r>
    </w:p>
    <w:p w:rsidR="000B2372" w:rsidRDefault="000D43A1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шлё</w:t>
      </w:r>
      <w:r w:rsidR="00EB7AD8">
        <w:rPr>
          <w:b/>
          <w:sz w:val="36"/>
          <w:szCs w:val="36"/>
        </w:rPr>
        <w:t>п</w:t>
      </w:r>
      <w:proofErr w:type="gramEnd"/>
      <w:r w:rsidR="00EB7AD8">
        <w:rPr>
          <w:b/>
          <w:sz w:val="36"/>
          <w:szCs w:val="36"/>
        </w:rPr>
        <w:t>-</w:t>
      </w:r>
      <w:r w:rsidR="00FE2463">
        <w:rPr>
          <w:b/>
          <w:sz w:val="36"/>
          <w:szCs w:val="36"/>
        </w:rPr>
        <w:t xml:space="preserve"> шлёп</w:t>
      </w:r>
      <w:r w:rsidR="00EB7AD8">
        <w:rPr>
          <w:b/>
          <w:sz w:val="36"/>
          <w:szCs w:val="36"/>
        </w:rPr>
        <w:t>-</w:t>
      </w:r>
      <w:r w:rsidR="00FE2463">
        <w:rPr>
          <w:b/>
          <w:sz w:val="36"/>
          <w:szCs w:val="36"/>
        </w:rPr>
        <w:t xml:space="preserve"> шлёп, шлёп</w:t>
      </w:r>
      <w:r w:rsidR="006D0BB6">
        <w:rPr>
          <w:b/>
          <w:sz w:val="36"/>
          <w:szCs w:val="36"/>
        </w:rPr>
        <w:t>-шлёп-</w:t>
      </w:r>
      <w:r w:rsidR="00FE2463">
        <w:rPr>
          <w:b/>
          <w:sz w:val="36"/>
          <w:szCs w:val="36"/>
        </w:rPr>
        <w:t xml:space="preserve">шлёп. Как хорошо мы бегаем по лужам! А Алёша прыгнул и прямо в лужу попал. </w:t>
      </w:r>
      <w:r>
        <w:rPr>
          <w:b/>
          <w:sz w:val="36"/>
          <w:szCs w:val="36"/>
        </w:rPr>
        <w:t xml:space="preserve">Всё побегали! Кажется, опять дождик начинается. Давайте вытянем руки и проверим, не идёт ли дождик. Скорее, скорее прячьтесь ко мне под зонтик все-все-все. </w:t>
      </w:r>
      <w:proofErr w:type="gramStart"/>
      <w:r>
        <w:rPr>
          <w:b/>
          <w:sz w:val="36"/>
          <w:szCs w:val="36"/>
        </w:rPr>
        <w:t>Ишь</w:t>
      </w:r>
      <w:proofErr w:type="gramEnd"/>
      <w:r>
        <w:rPr>
          <w:b/>
          <w:sz w:val="36"/>
          <w:szCs w:val="36"/>
        </w:rPr>
        <w:t>, какой дождик</w:t>
      </w:r>
      <w:r w:rsidR="008E6093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 xml:space="preserve">хочет замочить моих ребяток! А я их укрою под зонтиком». </w:t>
      </w:r>
    </w:p>
    <w:p w:rsidR="00163D05" w:rsidRDefault="00163D05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Игру можно повторить 2-3 раза. Затем все садятся на </w:t>
      </w:r>
      <w:proofErr w:type="gramStart"/>
      <w:r>
        <w:rPr>
          <w:b/>
          <w:sz w:val="36"/>
          <w:szCs w:val="36"/>
        </w:rPr>
        <w:t>ковёр</w:t>
      </w:r>
      <w:proofErr w:type="gramEnd"/>
      <w:r>
        <w:rPr>
          <w:b/>
          <w:sz w:val="36"/>
          <w:szCs w:val="36"/>
        </w:rPr>
        <w:t xml:space="preserve"> и воспитатель рассказывает о каком-нибудь событии, связанном с дождём, например как зайчик под дождь попал.</w:t>
      </w:r>
    </w:p>
    <w:p w:rsidR="00163D05" w:rsidRDefault="004561C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63D05">
        <w:rPr>
          <w:b/>
          <w:sz w:val="36"/>
          <w:szCs w:val="36"/>
        </w:rPr>
        <w:t xml:space="preserve"> </w:t>
      </w:r>
      <w:r w:rsidR="00A85DE4">
        <w:rPr>
          <w:b/>
          <w:sz w:val="36"/>
          <w:szCs w:val="36"/>
        </w:rPr>
        <w:t>Продолжая</w:t>
      </w:r>
      <w:r>
        <w:rPr>
          <w:b/>
          <w:sz w:val="36"/>
          <w:szCs w:val="36"/>
        </w:rPr>
        <w:t>,</w:t>
      </w:r>
      <w:r w:rsidR="00A85DE4">
        <w:rPr>
          <w:b/>
          <w:sz w:val="36"/>
          <w:szCs w:val="36"/>
        </w:rPr>
        <w:t xml:space="preserve">  гулять по группе, находим </w:t>
      </w:r>
      <w:r w:rsidR="00163D05">
        <w:rPr>
          <w:b/>
          <w:sz w:val="36"/>
          <w:szCs w:val="36"/>
        </w:rPr>
        <w:t xml:space="preserve"> другие предметы, например</w:t>
      </w:r>
      <w:r w:rsidR="008E6093">
        <w:rPr>
          <w:b/>
          <w:sz w:val="36"/>
          <w:szCs w:val="36"/>
        </w:rPr>
        <w:t>,</w:t>
      </w:r>
      <w:r w:rsidR="00163D05">
        <w:rPr>
          <w:b/>
          <w:sz w:val="36"/>
          <w:szCs w:val="36"/>
        </w:rPr>
        <w:t xml:space="preserve"> сначала грибы, а потом кастрюлю: «Мы шли-шли, шли-шли. Ой, что это такое мы нашли? </w:t>
      </w:r>
      <w:r w:rsidR="008E6093">
        <w:rPr>
          <w:b/>
          <w:sz w:val="36"/>
          <w:szCs w:val="36"/>
        </w:rPr>
        <w:t>(Останавливается около рассыпанных грибов.) Правильно, грибочки нашли. Собирайте их и кладите ко мне в корзинку».</w:t>
      </w:r>
    </w:p>
    <w:p w:rsidR="008E6093" w:rsidRDefault="008E6093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Дети кладут грибы в корзинку, а воспитатель приговаривает: «Машенька молодец, грибочки принесла, и Света молодец, и Саша, и </w:t>
      </w:r>
      <w:r w:rsidR="003B506B">
        <w:rPr>
          <w:b/>
          <w:sz w:val="36"/>
          <w:szCs w:val="36"/>
        </w:rPr>
        <w:t xml:space="preserve">Артём…», так она называет и хвалит каждого, кто кладёт в корзинку грибок. «Полную корзинку грибов набрали. Хорошие ребята! Пошли дальше. Мы шли-шли, шли-шли. Что </w:t>
      </w:r>
      <w:r w:rsidR="003B506B">
        <w:rPr>
          <w:b/>
          <w:sz w:val="36"/>
          <w:szCs w:val="36"/>
        </w:rPr>
        <w:lastRenderedPageBreak/>
        <w:t>это такое мы нашли? (Показывает кастрюлю и ждёт ответа детей.) Сейчас будем в кастрюле суп с грибами варить. Налью в кастрюлю воды</w:t>
      </w:r>
      <w:r w:rsidR="004561C2">
        <w:rPr>
          <w:b/>
          <w:sz w:val="36"/>
          <w:szCs w:val="36"/>
        </w:rPr>
        <w:t xml:space="preserve"> </w:t>
      </w:r>
      <w:r w:rsidR="003B506B">
        <w:rPr>
          <w:b/>
          <w:sz w:val="36"/>
          <w:szCs w:val="36"/>
        </w:rPr>
        <w:t xml:space="preserve">(наливает в кукольном уголке воду из  крана), положу грибов </w:t>
      </w:r>
      <w:proofErr w:type="gramStart"/>
      <w:r w:rsidR="003B506B">
        <w:rPr>
          <w:b/>
          <w:sz w:val="36"/>
          <w:szCs w:val="36"/>
        </w:rPr>
        <w:t>побольше</w:t>
      </w:r>
      <w:proofErr w:type="gramEnd"/>
      <w:r w:rsidR="003B506B">
        <w:rPr>
          <w:b/>
          <w:sz w:val="36"/>
          <w:szCs w:val="36"/>
        </w:rPr>
        <w:t xml:space="preserve">, чтобы суп был вкусный. Теперь посолю. Поставлю кастрюлю на плиту и буду мешать. </w:t>
      </w:r>
      <w:r w:rsidR="00C255DD">
        <w:rPr>
          <w:b/>
          <w:sz w:val="36"/>
          <w:szCs w:val="36"/>
        </w:rPr>
        <w:t>Всё, суп готов. Сейчас я, как будто попробую. (Показывает, как это делается.) Суп вкусный. Теперь буду угощать моих деток. Ложечку дам Даше, ложечку Саше…(угощает всех детей по очереди.) Всё, поели суп</w:t>
      </w:r>
      <w:r w:rsidR="00EB7AD8">
        <w:rPr>
          <w:b/>
          <w:sz w:val="36"/>
          <w:szCs w:val="36"/>
        </w:rPr>
        <w:t xml:space="preserve">. </w:t>
      </w:r>
      <w:r w:rsidR="00C255DD">
        <w:rPr>
          <w:b/>
          <w:sz w:val="36"/>
          <w:szCs w:val="36"/>
        </w:rPr>
        <w:t>Понравился вам суп? Теперь пойдём дальше».</w:t>
      </w:r>
    </w:p>
    <w:p w:rsidR="00EB7AD8" w:rsidRDefault="00EB7AD8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Чтобы закончить игру, надо найти такие предметы, которые помогут переключить детей на другой вид деятельности, например конструирование или рисование.</w:t>
      </w:r>
    </w:p>
    <w:p w:rsidR="00C255DD" w:rsidRDefault="00C255D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Можно найти большую машину, доверху нагруженную кубиками, которые раздаёте каждому ребёнку со словами: «Вот кубики Ванечке. А теперь Танечке дам кубики…. Мои детки будут строить из кубиков».</w:t>
      </w:r>
    </w:p>
    <w:p w:rsidR="009A325F" w:rsidRPr="005138F3" w:rsidRDefault="00C255D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Находка в виде</w:t>
      </w:r>
      <w:r w:rsidR="00EB7AD8">
        <w:rPr>
          <w:b/>
          <w:sz w:val="36"/>
          <w:szCs w:val="36"/>
        </w:rPr>
        <w:t xml:space="preserve"> листочков и карандашей</w:t>
      </w:r>
      <w:r w:rsidR="004561C2">
        <w:rPr>
          <w:b/>
          <w:sz w:val="36"/>
          <w:szCs w:val="36"/>
        </w:rPr>
        <w:t xml:space="preserve"> поможет организовать рисование;</w:t>
      </w:r>
      <w:r w:rsidR="00EB7AD8">
        <w:rPr>
          <w:b/>
          <w:sz w:val="36"/>
          <w:szCs w:val="36"/>
        </w:rPr>
        <w:t xml:space="preserve"> в виде пирамидок, вкладышей и других предметов, игру с дидактическим материалом.</w:t>
      </w:r>
    </w:p>
    <w:p w:rsidR="009D17C8" w:rsidRDefault="009D17C8" w:rsidP="00FD0D19">
      <w:pPr>
        <w:jc w:val="both"/>
        <w:rPr>
          <w:b/>
          <w:sz w:val="44"/>
          <w:szCs w:val="44"/>
        </w:rPr>
      </w:pPr>
      <w:r w:rsidRPr="009D17C8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</w:t>
      </w:r>
      <w:r w:rsidRPr="009D17C8">
        <w:rPr>
          <w:b/>
          <w:sz w:val="44"/>
          <w:szCs w:val="44"/>
        </w:rPr>
        <w:t xml:space="preserve"> «Я иду к вам в гости с подарками»</w:t>
      </w:r>
    </w:p>
    <w:p w:rsidR="009D17C8" w:rsidRDefault="009D17C8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Воспитатель, привлекая к себе внимание детей, говорит: «Сейчас положу в сумку подарки (достаёт из </w:t>
      </w:r>
      <w:r>
        <w:rPr>
          <w:b/>
          <w:sz w:val="36"/>
          <w:szCs w:val="36"/>
        </w:rPr>
        <w:lastRenderedPageBreak/>
        <w:t>шкафа приготовленные по количеству детей коробочки) и пойду к ребятам в гости».</w:t>
      </w:r>
    </w:p>
    <w:p w:rsidR="009D17C8" w:rsidRDefault="009D17C8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Идёт по комнате, приговаривая: «Пойду в гости к Танечке, к Васе и к Виталику, покажу им подарки». Прежде всего</w:t>
      </w:r>
      <w:r w:rsidR="00DA7E5D">
        <w:rPr>
          <w:b/>
          <w:sz w:val="36"/>
          <w:szCs w:val="36"/>
        </w:rPr>
        <w:t>, называет тех детей, которых в первую очередь надо привлечь к общей игре. Затем подходит к самой большой группе детей, говорит: «Здравствуйте, ребята, я к вам в гости пришла, вам подарки принесла. Посмотрите, что лежит у меня в сумке. (Показывает коробки, рассматривает их с малышами, рассказывает, как она старалась, делая коробки для ребят: на каждую наклеила особую картинку.) Коробку с самолётиком</w:t>
      </w:r>
      <w:proofErr w:type="gramStart"/>
      <w:r w:rsidR="00DA7E5D">
        <w:rPr>
          <w:b/>
          <w:sz w:val="36"/>
          <w:szCs w:val="36"/>
        </w:rPr>
        <w:t xml:space="preserve"> ,</w:t>
      </w:r>
      <w:proofErr w:type="gramEnd"/>
      <w:r w:rsidR="00DA7E5D">
        <w:rPr>
          <w:b/>
          <w:sz w:val="36"/>
          <w:szCs w:val="36"/>
        </w:rPr>
        <w:t xml:space="preserve"> подарю Роме, потому что у Ромы на шкафчике картинка самолёт и на стойке</w:t>
      </w:r>
      <w:r w:rsidR="008F34F7">
        <w:rPr>
          <w:b/>
          <w:sz w:val="36"/>
          <w:szCs w:val="36"/>
        </w:rPr>
        <w:t>, куда он вешает полотенце, тоже самолёт. Коробку с цветком я сделала для Маши, а с ёлочкой для Артёма. И т. п.</w:t>
      </w:r>
    </w:p>
    <w:p w:rsidR="008F34F7" w:rsidRDefault="008F34F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предлагает малышам посмотреть, что лежит в их коробках. Дети достают фломастеры и листочки бумаги.</w:t>
      </w:r>
    </w:p>
    <w:p w:rsidR="008F34F7" w:rsidRDefault="008F34F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показывает, как снимать с фломастера колпачок и надевать его с другого конца, как рисуют фломастером. Каждому ребёнку рисует солнышко. Называя детей по имени, дарит им рисунки: «Вот это красивое солнышко – Мариночке. А теперь нарисую солнышко Боре….»</w:t>
      </w:r>
    </w:p>
    <w:p w:rsidR="008F34F7" w:rsidRDefault="008F34F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предлагает малышам отложить коробки и нарисовать самим. Ин</w:t>
      </w:r>
      <w:r w:rsidR="006362C2">
        <w:rPr>
          <w:b/>
          <w:sz w:val="36"/>
          <w:szCs w:val="36"/>
        </w:rPr>
        <w:t xml:space="preserve">тересуется, кто что нарисовал. Затем дети с помощью воспитателя </w:t>
      </w:r>
      <w:r w:rsidR="006362C2">
        <w:rPr>
          <w:b/>
          <w:sz w:val="36"/>
          <w:szCs w:val="36"/>
        </w:rPr>
        <w:lastRenderedPageBreak/>
        <w:t>отыскивают каждый свою коробку по наклеенным на них картинкам, укладывают фломастеры, рисунки и относят коробки в определённое место для хранения коробок. Воспитатель договаривается с малышами, что они будут складывать в коробки подарки.</w:t>
      </w:r>
    </w:p>
    <w:p w:rsidR="006362C2" w:rsidRDefault="006362C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 следующий раз вы показываете малышам банку, наполненную камешками, и заинтересовыва</w:t>
      </w:r>
      <w:r w:rsidR="00802BA2">
        <w:rPr>
          <w:b/>
          <w:sz w:val="36"/>
          <w:szCs w:val="36"/>
        </w:rPr>
        <w:t>ете их игрой с этими предметами</w:t>
      </w:r>
      <w:r w:rsidR="00B416BC">
        <w:rPr>
          <w:b/>
          <w:sz w:val="36"/>
          <w:szCs w:val="36"/>
        </w:rPr>
        <w:t>. (</w:t>
      </w:r>
      <w:r w:rsidR="00802BA2">
        <w:rPr>
          <w:b/>
          <w:sz w:val="36"/>
          <w:szCs w:val="36"/>
        </w:rPr>
        <w:t xml:space="preserve"> </w:t>
      </w:r>
      <w:r w:rsidR="00B416BC">
        <w:rPr>
          <w:b/>
          <w:sz w:val="36"/>
          <w:szCs w:val="36"/>
        </w:rPr>
        <w:t>Начало игры будет всегда одинаковым.</w:t>
      </w:r>
      <w:proofErr w:type="gramStart"/>
      <w:r w:rsidR="00802BA2">
        <w:rPr>
          <w:b/>
          <w:sz w:val="36"/>
          <w:szCs w:val="36"/>
        </w:rPr>
        <w:t xml:space="preserve"> </w:t>
      </w:r>
      <w:r w:rsidR="00B416BC">
        <w:rPr>
          <w:b/>
          <w:sz w:val="36"/>
          <w:szCs w:val="36"/>
        </w:rPr>
        <w:t>)</w:t>
      </w:r>
      <w:proofErr w:type="gramEnd"/>
    </w:p>
    <w:p w:rsidR="00802BA2" w:rsidRDefault="00802BA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Не забывая выражать детям своё доброжелательное отношение, вы раздаёте всем по два камешка и предлагаете поиграть ими.</w:t>
      </w:r>
    </w:p>
    <w:p w:rsidR="00802BA2" w:rsidRDefault="00802BA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Игровые действия с камешками могут быть разными. Вы можете показать детям, как постучать камешками друг о друга или постучать своими камешками о камешки каждого ребёнка по очереди, приговаривая: «Тук-тук-тук –</w:t>
      </w:r>
      <w:r w:rsidR="00C7053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это я с Ванечкой играю</w:t>
      </w:r>
      <w:r w:rsidR="00C7053B">
        <w:rPr>
          <w:b/>
          <w:sz w:val="36"/>
          <w:szCs w:val="36"/>
        </w:rPr>
        <w:t>. Тук-тук-тук – а теперь я с Настенькой играю». И т. п.</w:t>
      </w:r>
    </w:p>
    <w:p w:rsidR="00C7053B" w:rsidRDefault="00C7053B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Затем вы можете предложить детям самим постучать камешками, а потом включиться в игру, весело постукивая по камешкам малышей и напевая: «Ля-ля-ля, бум-бум-бум; ля-ля-ля, бум-бум-бум.»</w:t>
      </w:r>
    </w:p>
    <w:p w:rsidR="00C7053B" w:rsidRDefault="00C7053B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 следующий раз можно продолжить игру «в камешки».</w:t>
      </w:r>
    </w:p>
    <w:p w:rsidR="00C7053B" w:rsidRDefault="00C7053B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Для этого возьмите сачок и покажите детям, как в него забрасывать камешки. </w:t>
      </w:r>
      <w:r w:rsidR="003F13A7">
        <w:rPr>
          <w:b/>
          <w:sz w:val="36"/>
          <w:szCs w:val="36"/>
        </w:rPr>
        <w:t xml:space="preserve">Вы подходите с сачком к </w:t>
      </w:r>
      <w:r w:rsidR="003F13A7">
        <w:rPr>
          <w:b/>
          <w:sz w:val="36"/>
          <w:szCs w:val="36"/>
        </w:rPr>
        <w:lastRenderedPageBreak/>
        <w:t>каждому ребёнку по очереди. Они кидают камешки, а вы их ловите сачком.</w:t>
      </w:r>
    </w:p>
    <w:p w:rsidR="003F13A7" w:rsidRDefault="003F13A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Покажите, как много камешков набралось в сачок. Дайте детям ощутить, что камешков много, пощупать их руками, перебрать. Затем вновь раздайте камешки малышам, приговаривая: «Два камешка – Марине, два камешка – Вове….»</w:t>
      </w:r>
    </w:p>
    <w:p w:rsidR="003F13A7" w:rsidRDefault="003F13A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Повторите игру ещё раз, если она будет интересна вашим ребятам.</w:t>
      </w:r>
    </w:p>
    <w:p w:rsidR="003F13A7" w:rsidRDefault="003F13A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Малыши могут прятать камешки за спину, в кармашек, а вы будете отыскивать их.</w:t>
      </w:r>
    </w:p>
    <w:p w:rsidR="003F13A7" w:rsidRDefault="003F13A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Игра может протекать и так: вы держите трубку, малыши по очереди опускают в неё камешки, а вы лови</w:t>
      </w:r>
      <w:r w:rsidR="00AA7F5C">
        <w:rPr>
          <w:b/>
          <w:sz w:val="36"/>
          <w:szCs w:val="36"/>
        </w:rPr>
        <w:t>те их и возвращаете детям.</w:t>
      </w:r>
    </w:p>
    <w:p w:rsidR="00AA7F5C" w:rsidRDefault="00AA7F5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После игр дети убирают камешки в коробки для подарков и убирают их на место.</w:t>
      </w:r>
    </w:p>
    <w:p w:rsidR="00AA7F5C" w:rsidRDefault="00AA7F5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Можно приготовить малышам в подарок фантики. Приглашаете полюбоваться, какие они красивые. После этого дарите фантики детям, проявляя к каждому ребёнку внимание: «Вот теперь всем подарила фантики. Никого не забыла</w:t>
      </w:r>
      <w:r w:rsidR="00066E76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Один фантик мне остался».</w:t>
      </w:r>
    </w:p>
    <w:p w:rsidR="00AA7F5C" w:rsidRDefault="00AA7F5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Затем вы кладёте свой фантик на ладонь. Говорите, что он очень лёгкий и его можно легко сдувать с ладони. Показываете, как</w:t>
      </w:r>
      <w:r w:rsidR="00066E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надо дуть на фантик, чтобы он полетел, и предлагаете малышам проделать то же самое.</w:t>
      </w:r>
      <w:r w:rsidR="00066E76">
        <w:rPr>
          <w:b/>
          <w:sz w:val="36"/>
          <w:szCs w:val="36"/>
        </w:rPr>
        <w:t xml:space="preserve"> </w:t>
      </w:r>
    </w:p>
    <w:p w:rsidR="00066E76" w:rsidRDefault="00066E76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Дети играют некоторое время.</w:t>
      </w:r>
    </w:p>
    <w:p w:rsidR="00066E76" w:rsidRDefault="00066E76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Потом вы говорите, что из фантиков, наверное, получатся очень хорошие бабочки. Показываете, как сделать бабочку, подробно комментируя свои действия: «Сожму фантик вот здесь, посредине, вот так. А теперь перевяжу это место ниткой. Кусочек нитки оставлю. За эту нитку я буду держать бабочку. Посмотрите: получилась бабочка». Далее нужно показать, как «летает» бабочка, и спросить детей, понравилась ли им</w:t>
      </w:r>
      <w:r w:rsidR="00456C64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она и кто хочет иметь </w:t>
      </w:r>
      <w:proofErr w:type="gramStart"/>
      <w:r>
        <w:rPr>
          <w:b/>
          <w:sz w:val="36"/>
          <w:szCs w:val="36"/>
        </w:rPr>
        <w:t>такую</w:t>
      </w:r>
      <w:proofErr w:type="gramEnd"/>
      <w:r>
        <w:rPr>
          <w:b/>
          <w:sz w:val="36"/>
          <w:szCs w:val="36"/>
        </w:rPr>
        <w:t xml:space="preserve"> же.</w:t>
      </w:r>
    </w:p>
    <w:p w:rsidR="00066E76" w:rsidRDefault="00066E76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456C64">
        <w:rPr>
          <w:b/>
          <w:sz w:val="36"/>
          <w:szCs w:val="36"/>
        </w:rPr>
        <w:t>Вы делаете бабочек для всех желающих. Дети бегают с ними по комнате, играют.</w:t>
      </w:r>
    </w:p>
    <w:p w:rsidR="00456C64" w:rsidRDefault="00456C64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Постарайтесь предусмотреть, чтобы после игры бабочки не были брошены. Тем, кто наигрался с бабочкой, предложите «посадить» её на платье или рубашку. Помогите малышу закрутить нитку на пуговице рубашки или на поясе платья (бабочка устала летать – пусть она отдохнёт). Дети могут положить бабочек спать в карманы одежды или в свои коробки.</w:t>
      </w:r>
    </w:p>
    <w:p w:rsidR="00456C64" w:rsidRDefault="00456C64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Вот что ещё</w:t>
      </w:r>
      <w:r w:rsidR="00B416B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можно подарить </w:t>
      </w:r>
      <w:r w:rsidR="00B416BC">
        <w:rPr>
          <w:b/>
          <w:sz w:val="36"/>
          <w:szCs w:val="36"/>
        </w:rPr>
        <w:t>детям: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разные картинки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игрушки, сделанные своими руками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пуговицы на нитке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колечки из цветной проволоки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самолётики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звёздочки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 небольшие пузырьки</w:t>
      </w:r>
    </w:p>
    <w:p w:rsidR="00B416B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пробки</w:t>
      </w:r>
    </w:p>
    <w:p w:rsidR="00FD684C" w:rsidRDefault="00B416B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домик, выполненный из маленькой коробки </w:t>
      </w:r>
      <w:r w:rsidR="00FD684C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>и многое другое.</w:t>
      </w:r>
    </w:p>
    <w:p w:rsidR="00FD684C" w:rsidRDefault="00FD684C" w:rsidP="00FD0D1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  <w:r w:rsidRPr="00FD684C">
        <w:rPr>
          <w:b/>
          <w:sz w:val="44"/>
          <w:szCs w:val="44"/>
        </w:rPr>
        <w:t xml:space="preserve">  « Загляни ко мне в окошко…»</w:t>
      </w:r>
    </w:p>
    <w:p w:rsidR="00DB7AED" w:rsidRPr="00DB7AED" w:rsidRDefault="00DB7AE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DB7AED">
        <w:rPr>
          <w:b/>
          <w:sz w:val="36"/>
          <w:szCs w:val="36"/>
        </w:rPr>
        <w:t xml:space="preserve"> Эту</w:t>
      </w:r>
      <w:r>
        <w:rPr>
          <w:b/>
          <w:sz w:val="44"/>
          <w:szCs w:val="44"/>
        </w:rPr>
        <w:t xml:space="preserve"> </w:t>
      </w:r>
      <w:r>
        <w:rPr>
          <w:b/>
          <w:sz w:val="36"/>
          <w:szCs w:val="36"/>
        </w:rPr>
        <w:t>игру можно организовывать в любое время дня.</w:t>
      </w:r>
    </w:p>
    <w:p w:rsidR="00FD684C" w:rsidRDefault="00FD684C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сооружает на столе подобие окна с занавесками и говорит, что сейчас откроет окошко, раздвинет занавески и будет приглашать детей заглянуть в комнату к фее: «Вот сейчас раздвину занавески, украшу их лентами</w:t>
      </w:r>
      <w:r w:rsidR="008D79F0">
        <w:rPr>
          <w:b/>
          <w:sz w:val="36"/>
          <w:szCs w:val="36"/>
        </w:rPr>
        <w:t>, а тут и ребята ко мне придут. Дашенька заглянет ко мне в окошко, а я её яблоком вкусным угощу. Ванечка заглянет, я и Ванечку сладким яблоком угощу. Яблок много – всем детям хватит. Приходите ко мне за яблоками».</w:t>
      </w:r>
    </w:p>
    <w:p w:rsidR="008D79F0" w:rsidRDefault="008D79F0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Ребёнок заглядывает в окно, и вы угощаете его яблоком, желаете приятного аппетита. Дети садятся за столы и едят яблоки. Покажите малышам тарелку, куда можно складывать остатки от яблок. Побуждайте детей благодарить вас за угощение: </w:t>
      </w:r>
      <w:proofErr w:type="gramStart"/>
      <w:r>
        <w:rPr>
          <w:b/>
          <w:sz w:val="36"/>
          <w:szCs w:val="36"/>
        </w:rPr>
        <w:t>(«</w:t>
      </w:r>
      <w:r w:rsidR="00DB7AED">
        <w:rPr>
          <w:b/>
          <w:sz w:val="36"/>
          <w:szCs w:val="36"/>
        </w:rPr>
        <w:t>Как  приятно!</w:t>
      </w:r>
      <w:proofErr w:type="gramEnd"/>
      <w:r w:rsidR="00DB7A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Саша мне сказал</w:t>
      </w:r>
      <w:r w:rsidR="00DB7AED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спасибо</w:t>
      </w:r>
      <w:r w:rsidR="00DB7AED">
        <w:rPr>
          <w:b/>
          <w:sz w:val="36"/>
          <w:szCs w:val="36"/>
        </w:rPr>
        <w:t>.  И Вика спасибо сказала. Какая молодец Вика!».</w:t>
      </w:r>
    </w:p>
    <w:p w:rsidR="00DB7AED" w:rsidRDefault="00DB7AE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Можно предлагать детям через окно книжки для рассматривания и таким образом устраивать импровизированный «читальный зал».</w:t>
      </w:r>
    </w:p>
    <w:p w:rsidR="00DB7AED" w:rsidRDefault="00DB7AED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Вы садитесь возле окна, выглядываете из него и говорите, что у вас есть много интересных книг:</w:t>
      </w:r>
      <w:r w:rsidR="00680426">
        <w:rPr>
          <w:b/>
          <w:sz w:val="36"/>
          <w:szCs w:val="36"/>
        </w:rPr>
        <w:t xml:space="preserve"> про лисичку, про петушка, про зайку. Предлагаете желающим приходить за книгами: «Кто это ко мне в окошко заглядывает? Здравствуй Машенька! Рада тебя видеть. Ты ко мне за книжкой пришла? Вот тебе интересная книжка про лисичку. Когда посмотришь книжку, приходи ко мне снова. Заглянешь в окошко, и я тебе ещё одну книжку дам. До свидания, Машенька! Приходи ещё».</w:t>
      </w:r>
    </w:p>
    <w:p w:rsidR="00BC2AA9" w:rsidRDefault="00680426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Можно показать детям из окна игрушку-забаву</w:t>
      </w:r>
      <w:r w:rsidR="009A325F">
        <w:rPr>
          <w:b/>
          <w:sz w:val="36"/>
          <w:szCs w:val="36"/>
        </w:rPr>
        <w:t>, раздавать «</w:t>
      </w:r>
      <w:proofErr w:type="spellStart"/>
      <w:r w:rsidR="009A325F">
        <w:rPr>
          <w:b/>
          <w:sz w:val="36"/>
          <w:szCs w:val="36"/>
        </w:rPr>
        <w:t>се</w:t>
      </w:r>
      <w:r w:rsidR="00AB3391">
        <w:rPr>
          <w:b/>
          <w:sz w:val="36"/>
          <w:szCs w:val="36"/>
        </w:rPr>
        <w:t>кретики</w:t>
      </w:r>
      <w:proofErr w:type="spellEnd"/>
      <w:r w:rsidR="00AB3391">
        <w:rPr>
          <w:b/>
          <w:sz w:val="36"/>
          <w:szCs w:val="36"/>
        </w:rPr>
        <w:t>». Когда ребёнок заглянет в окно, вы попросите его протянуть ладошку и пообещаете положить в неё маленький подарок, который называется «</w:t>
      </w:r>
      <w:proofErr w:type="spellStart"/>
      <w:r w:rsidR="00AB3391">
        <w:rPr>
          <w:b/>
          <w:sz w:val="36"/>
          <w:szCs w:val="36"/>
        </w:rPr>
        <w:t>секретик</w:t>
      </w:r>
      <w:proofErr w:type="spellEnd"/>
      <w:r w:rsidR="00AB3391">
        <w:rPr>
          <w:b/>
          <w:sz w:val="36"/>
          <w:szCs w:val="36"/>
        </w:rPr>
        <w:t xml:space="preserve">». Затем вы кладёте в руку ребёнка какой-нибудь мелкий предмет, например вырезанные из открыток цветочки – девочкам, звёздочки – мальчикам. </w:t>
      </w:r>
    </w:p>
    <w:p w:rsidR="00BC2AA9" w:rsidRDefault="00BC2AA9" w:rsidP="00FD0D1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«Приходите ко мне в гости»</w:t>
      </w:r>
    </w:p>
    <w:p w:rsidR="00BC2AA9" w:rsidRDefault="00BC2AA9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с увлечением рассказывает детям, как он готовится к приходу гостей: «Сейчас буду строить, а потом приглашу к себе всех детей». Строите и приговариваете: «Приглашу Танечку и Ванечку…. Оленьку тоже приглашу</w:t>
      </w:r>
      <w:r w:rsidR="00BA7E99">
        <w:rPr>
          <w:b/>
          <w:sz w:val="36"/>
          <w:szCs w:val="36"/>
        </w:rPr>
        <w:t xml:space="preserve"> и Катеньку….» (в первую очередь надо называть имена тех детей, которые стоят рядом и наблюдают за вашими действиями).</w:t>
      </w:r>
    </w:p>
    <w:p w:rsidR="00BA7E99" w:rsidRDefault="00BA7E99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Дом можно строить из стульев, располагая их так, чтобы дети могли войти и посидеть в нём. Затем вы размышляете вслух, где лучше поставить стол и почему нужно, чтобы на столе были скатерть и ваза с цветами. Рассуждаете, чем лучше угостить ребят. Ставите на стол предметы-заместители и объясняете: «Это у меня сок в бутылочке. А это – чашки». Когда постройка будет закончена</w:t>
      </w:r>
      <w:r w:rsidR="00F822EA">
        <w:rPr>
          <w:b/>
          <w:sz w:val="36"/>
          <w:szCs w:val="36"/>
        </w:rPr>
        <w:t>, вы говорите: «Всё, дом готов. Буду звать гостей».</w:t>
      </w:r>
    </w:p>
    <w:p w:rsidR="009A7ED7" w:rsidRDefault="009A7ED7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Вы открываете дверь – отодвигаете стульчик – и произносите: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- Дверь открою – стану звать,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Деток в гости приглашать.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Где вы, детки? Заходите!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Я вас вкусно угощу, 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А потом будем играть,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Песни петь и танцевать.</w:t>
      </w:r>
    </w:p>
    <w:p w:rsidR="00491DCE" w:rsidRDefault="00491DCE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«З</w:t>
      </w:r>
      <w:r w:rsidR="008047D4">
        <w:rPr>
          <w:b/>
          <w:sz w:val="36"/>
          <w:szCs w:val="36"/>
        </w:rPr>
        <w:t>дравствуй, Танечка, з</w:t>
      </w:r>
      <w:r>
        <w:rPr>
          <w:b/>
          <w:sz w:val="36"/>
          <w:szCs w:val="36"/>
        </w:rPr>
        <w:t>дравствуйте, Ванечка и Оленька! (Воспитатель берёт детей за руки</w:t>
      </w:r>
      <w:r w:rsidR="004D3A30">
        <w:rPr>
          <w:b/>
          <w:sz w:val="36"/>
          <w:szCs w:val="36"/>
        </w:rPr>
        <w:t xml:space="preserve">, заглядывает в глаза.) Проходите, пожалуйста. Очень хорошо, что пришли в гости. Спасибо, я очень рада вас видеть. Я вас ждала - в доме убрала. Показывает накрытый скатертью стол, вазу с цветами. Интересуется, понравились ли детям цветы. Я выбирала цветы разного цвета – красные, жёлтые, синие. (Показывает.) Хотела, чтобы они вам </w:t>
      </w:r>
      <w:r w:rsidR="004D3A30">
        <w:rPr>
          <w:b/>
          <w:sz w:val="36"/>
          <w:szCs w:val="36"/>
        </w:rPr>
        <w:lastRenderedPageBreak/>
        <w:t>понравились, чтобы в доме было красиво». Даёт детям понюхать цветы. Спрашивает, хорошо ли они пахнут.</w:t>
      </w:r>
    </w:p>
    <w:p w:rsidR="008047D4" w:rsidRDefault="008047D4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Затем воспитатель предлагает детям угощение, по</w:t>
      </w:r>
      <w:r w:rsidR="009A325F">
        <w:rPr>
          <w:b/>
          <w:sz w:val="36"/>
          <w:szCs w:val="36"/>
        </w:rPr>
        <w:t>казывает, как есть, и пить «</w:t>
      </w:r>
      <w:proofErr w:type="gramStart"/>
      <w:r w:rsidR="009A325F">
        <w:rPr>
          <w:b/>
          <w:sz w:val="36"/>
          <w:szCs w:val="36"/>
        </w:rPr>
        <w:t>пона</w:t>
      </w:r>
      <w:r>
        <w:rPr>
          <w:b/>
          <w:sz w:val="36"/>
          <w:szCs w:val="36"/>
        </w:rPr>
        <w:t>рошку</w:t>
      </w:r>
      <w:proofErr w:type="gramEnd"/>
      <w:r>
        <w:rPr>
          <w:b/>
          <w:sz w:val="36"/>
          <w:szCs w:val="36"/>
        </w:rPr>
        <w:t>». Говорит: «Сначала попробую, сладкий сок или несладкий, а потом своих деток буду угощать. (Пробует сок.) Сладкий сок – можно наливать в стаканчики». Воспитатель раздаёт малышам стаканчики (предметы-заместители: крупные пробки, вкладыши и т. п.) и разливает в них сок: «Угощайся, Петенька. Теперь Ванечке налью сока. А сейчас Светочке налью….»</w:t>
      </w:r>
    </w:p>
    <w:p w:rsidR="008047D4" w:rsidRDefault="008047D4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Дети пьют сок и ставят стаканчики на стол. Воспитатель говорит, что хочет потанцевать с ребятами. Включает музыку</w:t>
      </w:r>
      <w:r w:rsidR="00725103">
        <w:rPr>
          <w:b/>
          <w:sz w:val="36"/>
          <w:szCs w:val="36"/>
        </w:rPr>
        <w:t>, все танцуют. Потом воспитатель прощается с каждым ребёнком и приглашает ещё прийти к ней в гости.</w:t>
      </w:r>
    </w:p>
    <w:p w:rsidR="00725103" w:rsidRDefault="00725103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Можно, встретится с собачкой, которая тоже пришла в гости, чтобы познакомиться и поиграть с малышами.</w:t>
      </w:r>
    </w:p>
    <w:p w:rsidR="00725103" w:rsidRDefault="00725103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показывает на собачку, которая сидит под столом: «Выходи, Тишка. Будем здороваться с ребятами». Собака «лает». Воспитатель поясняет, что так здороваются собаки. Говорит, что собаку зовут Тишка. Продолжает: «Тишка сторожит дом. Он – мой друг. Тишка очень любит косточки и конфеты». Угощает собаку косточкой (предмет-заместитель) и поясняет, что больше всего Тишка любит играть.</w:t>
      </w:r>
    </w:p>
    <w:p w:rsidR="00725103" w:rsidRDefault="00725103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 w:rsidR="00DE78D5">
        <w:rPr>
          <w:b/>
          <w:sz w:val="36"/>
          <w:szCs w:val="36"/>
        </w:rPr>
        <w:t>Воспитатель предлагает детям посмотреть, как она играет с собакой, как Тишка умеет прыгать через палочку, отгадывать, кто из детей, где сидит. Просит: «Тишка, ну-ка, найди, где Оленька сидит». Собака нюхает, подбегает к девочке и лает.</w:t>
      </w:r>
    </w:p>
    <w:p w:rsidR="00DE78D5" w:rsidRDefault="00DE78D5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«Молодец, Тишка, нашёл Оленьку!» - говорит воспитатель. Так собака находит всех детей по очереди.</w:t>
      </w:r>
    </w:p>
    <w:p w:rsidR="00DE78D5" w:rsidRDefault="00DE78D5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Затем по просьбе воспитателя Тишка приносит корзинку с шариками. Воспитатель раздаёт детям шарики и объясняет, что приготовила их вместе с Тишкой для малышей. И ещё приготовила стаканчики, чтобы показать ребятам, как играют с шариками и стаканчиками. Предлагает:</w:t>
      </w:r>
      <w:r w:rsidR="00EE7D32">
        <w:rPr>
          <w:b/>
          <w:sz w:val="36"/>
          <w:szCs w:val="36"/>
        </w:rPr>
        <w:t xml:space="preserve"> «Вот посмотрите, как я буду играть. Положу шарик в стаканчик. Закрою его сверху рукой – вот так. И буду трясти стаканчик. Слышите, как шарик гремит? А теперь сами попробуйте так поиграть с шариками».</w:t>
      </w:r>
    </w:p>
    <w:p w:rsidR="00EE7D32" w:rsidRDefault="00EE7D3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Затем воспитатель объясняет детям, как ещё можно играть с шариками – прокатывать в воротца (они уже поставлены), скатывать с горки, забрасывать в кольцо и т. п.</w:t>
      </w:r>
    </w:p>
    <w:p w:rsidR="00EE7D32" w:rsidRDefault="00EE7D32" w:rsidP="00FD0D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Воспитатель прощается с детьми. Вместе с Тишкой приглашает малышей прийти в гости снова.</w:t>
      </w:r>
    </w:p>
    <w:p w:rsidR="00EE7D32" w:rsidRPr="009A325F" w:rsidRDefault="00366F35" w:rsidP="00FD0D19">
      <w:pPr>
        <w:jc w:val="both"/>
        <w:rPr>
          <w:b/>
          <w:sz w:val="44"/>
          <w:szCs w:val="44"/>
        </w:rPr>
      </w:pPr>
      <w:r w:rsidRPr="009A325F">
        <w:rPr>
          <w:b/>
          <w:sz w:val="44"/>
          <w:szCs w:val="44"/>
        </w:rPr>
        <w:t>Игры в адаптационный период не должны быть слишком длительными. Лучше играть с детьм</w:t>
      </w:r>
      <w:r w:rsidR="008B2417">
        <w:rPr>
          <w:b/>
          <w:sz w:val="44"/>
          <w:szCs w:val="44"/>
        </w:rPr>
        <w:t>и по нескольку раз в день.</w:t>
      </w:r>
    </w:p>
    <w:bookmarkEnd w:id="0"/>
    <w:p w:rsidR="00EE7D32" w:rsidRDefault="00EE7D32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</w:t>
      </w:r>
    </w:p>
    <w:p w:rsidR="00725103" w:rsidRDefault="00725103" w:rsidP="00366F35">
      <w:pPr>
        <w:tabs>
          <w:tab w:val="left" w:pos="238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366F35">
        <w:rPr>
          <w:b/>
          <w:sz w:val="36"/>
          <w:szCs w:val="36"/>
        </w:rPr>
        <w:t xml:space="preserve"> </w:t>
      </w:r>
    </w:p>
    <w:p w:rsidR="004D3A30" w:rsidRDefault="004D3A30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BA7E99" w:rsidRPr="00BC2AA9" w:rsidRDefault="00BA7E99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80426" w:rsidRDefault="00680426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DB7AED" w:rsidRPr="00FD684C" w:rsidRDefault="00DB7AED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EB7AD8" w:rsidRDefault="00EB7AD8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8E6093" w:rsidRDefault="008E6093" w:rsidP="007817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781785" w:rsidRPr="00781785" w:rsidRDefault="00781785" w:rsidP="00781785">
      <w:pPr>
        <w:rPr>
          <w:b/>
          <w:sz w:val="36"/>
          <w:szCs w:val="36"/>
        </w:rPr>
      </w:pPr>
    </w:p>
    <w:p w:rsidR="00B73F73" w:rsidRPr="00B73F73" w:rsidRDefault="00B73F73" w:rsidP="003557B6">
      <w:pPr>
        <w:rPr>
          <w:b/>
          <w:sz w:val="36"/>
          <w:szCs w:val="36"/>
        </w:rPr>
      </w:pPr>
    </w:p>
    <w:p w:rsidR="00B73F73" w:rsidRPr="00B73F73" w:rsidRDefault="00B73F73" w:rsidP="003557B6">
      <w:pPr>
        <w:rPr>
          <w:b/>
          <w:sz w:val="36"/>
          <w:szCs w:val="36"/>
        </w:rPr>
      </w:pPr>
    </w:p>
    <w:p w:rsidR="008F3417" w:rsidRPr="008F3417" w:rsidRDefault="008F3417" w:rsidP="003557B6">
      <w:pPr>
        <w:rPr>
          <w:b/>
          <w:i w:val="0"/>
          <w:sz w:val="36"/>
          <w:szCs w:val="36"/>
        </w:rPr>
      </w:pPr>
    </w:p>
    <w:p w:rsidR="00BC0264" w:rsidRPr="00440C6B" w:rsidRDefault="00BC0264" w:rsidP="003557B6">
      <w:pPr>
        <w:rPr>
          <w:b/>
          <w:i w:val="0"/>
          <w:sz w:val="32"/>
          <w:szCs w:val="32"/>
        </w:rPr>
      </w:pPr>
    </w:p>
    <w:p w:rsidR="00BC0264" w:rsidRPr="00440C6B" w:rsidRDefault="00BC0264" w:rsidP="003557B6">
      <w:pPr>
        <w:rPr>
          <w:b/>
          <w:i w:val="0"/>
          <w:sz w:val="40"/>
          <w:szCs w:val="40"/>
        </w:rPr>
      </w:pPr>
    </w:p>
    <w:p w:rsidR="00BC0264" w:rsidRDefault="00BC0264" w:rsidP="003557B6">
      <w:pPr>
        <w:rPr>
          <w:b/>
          <w:i w:val="0"/>
          <w:sz w:val="32"/>
          <w:szCs w:val="32"/>
        </w:rPr>
      </w:pPr>
    </w:p>
    <w:p w:rsidR="00BC0264" w:rsidRPr="002B3AD7" w:rsidRDefault="00BC0264" w:rsidP="002B3AD7">
      <w:pPr>
        <w:rPr>
          <w:sz w:val="36"/>
          <w:szCs w:val="36"/>
        </w:rPr>
      </w:pPr>
    </w:p>
    <w:p w:rsidR="00BC0264" w:rsidRDefault="00BC0264" w:rsidP="002B3AD7">
      <w:pPr>
        <w:jc w:val="right"/>
        <w:rPr>
          <w:sz w:val="72"/>
          <w:szCs w:val="72"/>
        </w:rPr>
      </w:pPr>
    </w:p>
    <w:p w:rsidR="00E43D7F" w:rsidRDefault="00E43D7F" w:rsidP="002B3AD7">
      <w:pPr>
        <w:jc w:val="right"/>
        <w:rPr>
          <w:sz w:val="72"/>
          <w:szCs w:val="72"/>
        </w:rPr>
      </w:pPr>
    </w:p>
    <w:p w:rsidR="00E43D7F" w:rsidRPr="00E43D7F" w:rsidRDefault="00E43D7F" w:rsidP="00E43D7F">
      <w:pPr>
        <w:rPr>
          <w:sz w:val="72"/>
          <w:szCs w:val="72"/>
        </w:rPr>
      </w:pPr>
    </w:p>
    <w:p w:rsidR="00E43D7F" w:rsidRPr="00E43D7F" w:rsidRDefault="00E43D7F" w:rsidP="00E43D7F">
      <w:pPr>
        <w:rPr>
          <w:sz w:val="72"/>
          <w:szCs w:val="72"/>
        </w:rPr>
      </w:pPr>
    </w:p>
    <w:p w:rsidR="00E43D7F" w:rsidRDefault="00E43D7F" w:rsidP="00E43D7F">
      <w:pPr>
        <w:rPr>
          <w:sz w:val="72"/>
          <w:szCs w:val="72"/>
        </w:rPr>
      </w:pPr>
    </w:p>
    <w:sectPr w:rsidR="00E43D7F" w:rsidSect="006E20BE">
      <w:pgSz w:w="11906" w:h="16838"/>
      <w:pgMar w:top="1134" w:right="907" w:bottom="1134" w:left="175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E0" w:rsidRDefault="00787FE0" w:rsidP="00DA4A22">
      <w:pPr>
        <w:spacing w:after="0" w:line="240" w:lineRule="auto"/>
      </w:pPr>
      <w:r>
        <w:separator/>
      </w:r>
    </w:p>
  </w:endnote>
  <w:endnote w:type="continuationSeparator" w:id="0">
    <w:p w:rsidR="00787FE0" w:rsidRDefault="00787FE0" w:rsidP="00DA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E0" w:rsidRDefault="00787FE0" w:rsidP="00DA4A22">
      <w:pPr>
        <w:spacing w:after="0" w:line="240" w:lineRule="auto"/>
      </w:pPr>
      <w:r>
        <w:separator/>
      </w:r>
    </w:p>
  </w:footnote>
  <w:footnote w:type="continuationSeparator" w:id="0">
    <w:p w:rsidR="00787FE0" w:rsidRDefault="00787FE0" w:rsidP="00DA4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565"/>
    <w:multiLevelType w:val="hybridMultilevel"/>
    <w:tmpl w:val="46F4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79E1"/>
    <w:multiLevelType w:val="hybridMultilevel"/>
    <w:tmpl w:val="181E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50F17"/>
    <w:multiLevelType w:val="hybridMultilevel"/>
    <w:tmpl w:val="0FA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C31D0"/>
    <w:multiLevelType w:val="hybridMultilevel"/>
    <w:tmpl w:val="62722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72F82"/>
    <w:multiLevelType w:val="hybridMultilevel"/>
    <w:tmpl w:val="92C2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D1AF0"/>
    <w:multiLevelType w:val="hybridMultilevel"/>
    <w:tmpl w:val="AF945438"/>
    <w:lvl w:ilvl="0" w:tplc="9EBAA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5A2943"/>
    <w:multiLevelType w:val="hybridMultilevel"/>
    <w:tmpl w:val="588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B1742"/>
    <w:multiLevelType w:val="hybridMultilevel"/>
    <w:tmpl w:val="A870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06963"/>
    <w:multiLevelType w:val="hybridMultilevel"/>
    <w:tmpl w:val="743E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82"/>
    <w:rsid w:val="00020C87"/>
    <w:rsid w:val="00052BFD"/>
    <w:rsid w:val="00066E76"/>
    <w:rsid w:val="00076C8D"/>
    <w:rsid w:val="0008077E"/>
    <w:rsid w:val="00087E58"/>
    <w:rsid w:val="000A2608"/>
    <w:rsid w:val="000A3D55"/>
    <w:rsid w:val="000A7508"/>
    <w:rsid w:val="000B2372"/>
    <w:rsid w:val="000C13B9"/>
    <w:rsid w:val="000D2631"/>
    <w:rsid w:val="000D37E5"/>
    <w:rsid w:val="000D43A1"/>
    <w:rsid w:val="00104554"/>
    <w:rsid w:val="00121FF1"/>
    <w:rsid w:val="00124CBA"/>
    <w:rsid w:val="00127282"/>
    <w:rsid w:val="0013142B"/>
    <w:rsid w:val="00163D05"/>
    <w:rsid w:val="00181439"/>
    <w:rsid w:val="00197FA5"/>
    <w:rsid w:val="001A0DBE"/>
    <w:rsid w:val="001A2568"/>
    <w:rsid w:val="001A3C54"/>
    <w:rsid w:val="001B4A7D"/>
    <w:rsid w:val="001C6F17"/>
    <w:rsid w:val="001F6673"/>
    <w:rsid w:val="001F7830"/>
    <w:rsid w:val="0020454D"/>
    <w:rsid w:val="00211AE4"/>
    <w:rsid w:val="00217EBF"/>
    <w:rsid w:val="00222FEF"/>
    <w:rsid w:val="00242345"/>
    <w:rsid w:val="0025543F"/>
    <w:rsid w:val="00282CE8"/>
    <w:rsid w:val="0028771D"/>
    <w:rsid w:val="002B003F"/>
    <w:rsid w:val="002B0974"/>
    <w:rsid w:val="002B0BA9"/>
    <w:rsid w:val="002B14B7"/>
    <w:rsid w:val="002B3AD7"/>
    <w:rsid w:val="002B711B"/>
    <w:rsid w:val="002C338D"/>
    <w:rsid w:val="002D11A9"/>
    <w:rsid w:val="002E7376"/>
    <w:rsid w:val="002F25F7"/>
    <w:rsid w:val="003557B6"/>
    <w:rsid w:val="003655F2"/>
    <w:rsid w:val="003663CD"/>
    <w:rsid w:val="00366F35"/>
    <w:rsid w:val="00375571"/>
    <w:rsid w:val="0038393C"/>
    <w:rsid w:val="003860BE"/>
    <w:rsid w:val="003A5F93"/>
    <w:rsid w:val="003B506B"/>
    <w:rsid w:val="003C1726"/>
    <w:rsid w:val="003C1B0C"/>
    <w:rsid w:val="003C3AF8"/>
    <w:rsid w:val="003C754C"/>
    <w:rsid w:val="003D246B"/>
    <w:rsid w:val="003E40FD"/>
    <w:rsid w:val="003F13A7"/>
    <w:rsid w:val="00410B30"/>
    <w:rsid w:val="00422D1E"/>
    <w:rsid w:val="00440C6B"/>
    <w:rsid w:val="004561C2"/>
    <w:rsid w:val="00456C64"/>
    <w:rsid w:val="00491DCE"/>
    <w:rsid w:val="004A038F"/>
    <w:rsid w:val="004A12C4"/>
    <w:rsid w:val="004A1B4B"/>
    <w:rsid w:val="004B3C98"/>
    <w:rsid w:val="004B6827"/>
    <w:rsid w:val="004C2E19"/>
    <w:rsid w:val="004D177E"/>
    <w:rsid w:val="004D3A30"/>
    <w:rsid w:val="004F2A9C"/>
    <w:rsid w:val="00504224"/>
    <w:rsid w:val="005138F3"/>
    <w:rsid w:val="0054616A"/>
    <w:rsid w:val="005505F1"/>
    <w:rsid w:val="005B5645"/>
    <w:rsid w:val="005C3359"/>
    <w:rsid w:val="005C38E4"/>
    <w:rsid w:val="005D1BC7"/>
    <w:rsid w:val="00601A16"/>
    <w:rsid w:val="00602A2F"/>
    <w:rsid w:val="00605F3C"/>
    <w:rsid w:val="00615CE9"/>
    <w:rsid w:val="00617F96"/>
    <w:rsid w:val="006362C2"/>
    <w:rsid w:val="00650531"/>
    <w:rsid w:val="0067575D"/>
    <w:rsid w:val="00675AAE"/>
    <w:rsid w:val="00676479"/>
    <w:rsid w:val="0067768F"/>
    <w:rsid w:val="00680426"/>
    <w:rsid w:val="006A12F8"/>
    <w:rsid w:val="006B17F2"/>
    <w:rsid w:val="006C3E9E"/>
    <w:rsid w:val="006D0BB6"/>
    <w:rsid w:val="006E0388"/>
    <w:rsid w:val="006E20BE"/>
    <w:rsid w:val="006F36B4"/>
    <w:rsid w:val="00707FFB"/>
    <w:rsid w:val="00725103"/>
    <w:rsid w:val="007423AD"/>
    <w:rsid w:val="007507A8"/>
    <w:rsid w:val="00755D5A"/>
    <w:rsid w:val="00764032"/>
    <w:rsid w:val="00781785"/>
    <w:rsid w:val="00786B94"/>
    <w:rsid w:val="00787FE0"/>
    <w:rsid w:val="007A4710"/>
    <w:rsid w:val="007A58CA"/>
    <w:rsid w:val="007A69C5"/>
    <w:rsid w:val="007D4F69"/>
    <w:rsid w:val="007E69DC"/>
    <w:rsid w:val="007E72C2"/>
    <w:rsid w:val="007F1F5F"/>
    <w:rsid w:val="00802BA2"/>
    <w:rsid w:val="008047D4"/>
    <w:rsid w:val="0083272B"/>
    <w:rsid w:val="0083539F"/>
    <w:rsid w:val="00846D00"/>
    <w:rsid w:val="00876FBF"/>
    <w:rsid w:val="008A3195"/>
    <w:rsid w:val="008B2417"/>
    <w:rsid w:val="008B2EBC"/>
    <w:rsid w:val="008D79F0"/>
    <w:rsid w:val="008E25EA"/>
    <w:rsid w:val="008E6093"/>
    <w:rsid w:val="008E691E"/>
    <w:rsid w:val="008E7224"/>
    <w:rsid w:val="008F3280"/>
    <w:rsid w:val="008F3417"/>
    <w:rsid w:val="008F34F7"/>
    <w:rsid w:val="0090388B"/>
    <w:rsid w:val="009106DB"/>
    <w:rsid w:val="009146F2"/>
    <w:rsid w:val="009230A6"/>
    <w:rsid w:val="009246CA"/>
    <w:rsid w:val="00930A3F"/>
    <w:rsid w:val="0093220D"/>
    <w:rsid w:val="0094231C"/>
    <w:rsid w:val="00952BB3"/>
    <w:rsid w:val="00965F12"/>
    <w:rsid w:val="00974449"/>
    <w:rsid w:val="009A325F"/>
    <w:rsid w:val="009A334E"/>
    <w:rsid w:val="009A7ED7"/>
    <w:rsid w:val="009B59E4"/>
    <w:rsid w:val="009D17C8"/>
    <w:rsid w:val="009D3428"/>
    <w:rsid w:val="009F7C10"/>
    <w:rsid w:val="00A044B7"/>
    <w:rsid w:val="00A05BCD"/>
    <w:rsid w:val="00A10AB0"/>
    <w:rsid w:val="00A125DC"/>
    <w:rsid w:val="00A13AEF"/>
    <w:rsid w:val="00A238EB"/>
    <w:rsid w:val="00A7287A"/>
    <w:rsid w:val="00A73FE8"/>
    <w:rsid w:val="00A83259"/>
    <w:rsid w:val="00A85DE4"/>
    <w:rsid w:val="00AA7F5C"/>
    <w:rsid w:val="00AB1320"/>
    <w:rsid w:val="00AB2660"/>
    <w:rsid w:val="00AB3391"/>
    <w:rsid w:val="00AF1D4A"/>
    <w:rsid w:val="00B06F7B"/>
    <w:rsid w:val="00B124BA"/>
    <w:rsid w:val="00B3703E"/>
    <w:rsid w:val="00B416BC"/>
    <w:rsid w:val="00B47E02"/>
    <w:rsid w:val="00B73F73"/>
    <w:rsid w:val="00B74582"/>
    <w:rsid w:val="00BA792C"/>
    <w:rsid w:val="00BA7E99"/>
    <w:rsid w:val="00BC0264"/>
    <w:rsid w:val="00BC2AA9"/>
    <w:rsid w:val="00BE5C02"/>
    <w:rsid w:val="00BF232D"/>
    <w:rsid w:val="00C054E2"/>
    <w:rsid w:val="00C125EA"/>
    <w:rsid w:val="00C22132"/>
    <w:rsid w:val="00C250C5"/>
    <w:rsid w:val="00C255DD"/>
    <w:rsid w:val="00C31899"/>
    <w:rsid w:val="00C7053B"/>
    <w:rsid w:val="00C80FA9"/>
    <w:rsid w:val="00C96276"/>
    <w:rsid w:val="00C97523"/>
    <w:rsid w:val="00CB09FF"/>
    <w:rsid w:val="00CB2578"/>
    <w:rsid w:val="00CC67BC"/>
    <w:rsid w:val="00CE3625"/>
    <w:rsid w:val="00CE4BA1"/>
    <w:rsid w:val="00CE7273"/>
    <w:rsid w:val="00D13742"/>
    <w:rsid w:val="00D22E1A"/>
    <w:rsid w:val="00D311E0"/>
    <w:rsid w:val="00D35829"/>
    <w:rsid w:val="00D65280"/>
    <w:rsid w:val="00D6755D"/>
    <w:rsid w:val="00D85BE3"/>
    <w:rsid w:val="00DA4A22"/>
    <w:rsid w:val="00DA7E5D"/>
    <w:rsid w:val="00DB1935"/>
    <w:rsid w:val="00DB2A6D"/>
    <w:rsid w:val="00DB7AED"/>
    <w:rsid w:val="00DC0605"/>
    <w:rsid w:val="00DC3648"/>
    <w:rsid w:val="00DD353C"/>
    <w:rsid w:val="00DE78D5"/>
    <w:rsid w:val="00DF3E43"/>
    <w:rsid w:val="00DF5EA8"/>
    <w:rsid w:val="00E43D7F"/>
    <w:rsid w:val="00E47E75"/>
    <w:rsid w:val="00E520AE"/>
    <w:rsid w:val="00E53303"/>
    <w:rsid w:val="00E70D1C"/>
    <w:rsid w:val="00EA5961"/>
    <w:rsid w:val="00EB7AD8"/>
    <w:rsid w:val="00EC57F7"/>
    <w:rsid w:val="00ED61BC"/>
    <w:rsid w:val="00EE160F"/>
    <w:rsid w:val="00EE4525"/>
    <w:rsid w:val="00EE5B89"/>
    <w:rsid w:val="00EE7D32"/>
    <w:rsid w:val="00F55CC5"/>
    <w:rsid w:val="00F6787F"/>
    <w:rsid w:val="00F822EA"/>
    <w:rsid w:val="00F8491A"/>
    <w:rsid w:val="00F86782"/>
    <w:rsid w:val="00F93718"/>
    <w:rsid w:val="00FB14F0"/>
    <w:rsid w:val="00FD0D19"/>
    <w:rsid w:val="00FD684C"/>
    <w:rsid w:val="00FE1C34"/>
    <w:rsid w:val="00FE246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9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3E9E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3E9E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C3E9E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C3E9E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C3E9E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C3E9E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C3E9E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C3E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C3E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E9E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locked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a3">
    <w:name w:val="List Paragraph"/>
    <w:basedOn w:val="a"/>
    <w:uiPriority w:val="34"/>
    <w:qFormat/>
    <w:rsid w:val="006C3E9E"/>
    <w:pPr>
      <w:ind w:left="720"/>
      <w:contextualSpacing/>
    </w:pPr>
  </w:style>
  <w:style w:type="paragraph" w:styleId="a4">
    <w:name w:val="header"/>
    <w:basedOn w:val="a"/>
    <w:link w:val="a5"/>
    <w:uiPriority w:val="99"/>
    <w:rsid w:val="00DA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A22"/>
    <w:rPr>
      <w:rFonts w:cs="Times New Roman"/>
    </w:rPr>
  </w:style>
  <w:style w:type="paragraph" w:styleId="a6">
    <w:name w:val="footer"/>
    <w:basedOn w:val="a"/>
    <w:link w:val="a7"/>
    <w:uiPriority w:val="99"/>
    <w:rsid w:val="00DA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A22"/>
    <w:rPr>
      <w:rFonts w:cs="Times New Roman"/>
    </w:rPr>
  </w:style>
  <w:style w:type="paragraph" w:styleId="a8">
    <w:name w:val="Title"/>
    <w:basedOn w:val="a"/>
    <w:next w:val="a"/>
    <w:link w:val="a9"/>
    <w:uiPriority w:val="10"/>
    <w:qFormat/>
    <w:locked/>
    <w:rsid w:val="006C3E9E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C3E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character" w:customStyle="1" w:styleId="30">
    <w:name w:val="Заголовок 3 Знак"/>
    <w:basedOn w:val="a0"/>
    <w:link w:val="3"/>
    <w:uiPriority w:val="9"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E9E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3E9E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3E9E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3E9E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6C3E9E"/>
    <w:rPr>
      <w:b/>
      <w:bCs/>
      <w:color w:val="11B1EA" w:themeColor="accent2" w:themeShade="BF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locked/>
    <w:rsid w:val="006C3E9E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C3E9E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d">
    <w:name w:val="Strong"/>
    <w:uiPriority w:val="22"/>
    <w:qFormat/>
    <w:locked/>
    <w:rsid w:val="006C3E9E"/>
    <w:rPr>
      <w:b/>
      <w:bCs/>
      <w:spacing w:val="0"/>
    </w:rPr>
  </w:style>
  <w:style w:type="character" w:styleId="ae">
    <w:name w:val="Emphasis"/>
    <w:uiPriority w:val="20"/>
    <w:qFormat/>
    <w:locked/>
    <w:rsid w:val="006C3E9E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f">
    <w:name w:val="No Spacing"/>
    <w:basedOn w:val="a"/>
    <w:uiPriority w:val="1"/>
    <w:qFormat/>
    <w:rsid w:val="006C3E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C3E9E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3E9E"/>
    <w:rPr>
      <w:color w:val="11B1EA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6C3E9E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6C3E9E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f2">
    <w:name w:val="Subtle Emphasis"/>
    <w:uiPriority w:val="19"/>
    <w:qFormat/>
    <w:rsid w:val="006C3E9E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3">
    <w:name w:val="Intense Emphasis"/>
    <w:uiPriority w:val="21"/>
    <w:qFormat/>
    <w:rsid w:val="006C3E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4">
    <w:name w:val="Subtle Reference"/>
    <w:uiPriority w:val="31"/>
    <w:qFormat/>
    <w:rsid w:val="006C3E9E"/>
    <w:rPr>
      <w:i/>
      <w:iCs/>
      <w:smallCaps/>
      <w:color w:val="5ECCF3" w:themeColor="accent2"/>
      <w:u w:color="5ECCF3" w:themeColor="accent2"/>
    </w:rPr>
  </w:style>
  <w:style w:type="character" w:styleId="af5">
    <w:name w:val="Intense Reference"/>
    <w:uiPriority w:val="32"/>
    <w:qFormat/>
    <w:rsid w:val="006C3E9E"/>
    <w:rPr>
      <w:b/>
      <w:bCs/>
      <w:i/>
      <w:iCs/>
      <w:smallCaps/>
      <w:color w:val="5ECCF3" w:themeColor="accent2"/>
      <w:u w:color="5ECCF3" w:themeColor="accent2"/>
    </w:rPr>
  </w:style>
  <w:style w:type="character" w:styleId="af6">
    <w:name w:val="Book Title"/>
    <w:uiPriority w:val="33"/>
    <w:qFormat/>
    <w:rsid w:val="006C3E9E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6C3E9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9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3E9E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3E9E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C3E9E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C3E9E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C3E9E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C3E9E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C3E9E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C3E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C3E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E9E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locked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a3">
    <w:name w:val="List Paragraph"/>
    <w:basedOn w:val="a"/>
    <w:uiPriority w:val="34"/>
    <w:qFormat/>
    <w:rsid w:val="006C3E9E"/>
    <w:pPr>
      <w:ind w:left="720"/>
      <w:contextualSpacing/>
    </w:pPr>
  </w:style>
  <w:style w:type="paragraph" w:styleId="a4">
    <w:name w:val="header"/>
    <w:basedOn w:val="a"/>
    <w:link w:val="a5"/>
    <w:uiPriority w:val="99"/>
    <w:rsid w:val="00DA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A22"/>
    <w:rPr>
      <w:rFonts w:cs="Times New Roman"/>
    </w:rPr>
  </w:style>
  <w:style w:type="paragraph" w:styleId="a6">
    <w:name w:val="footer"/>
    <w:basedOn w:val="a"/>
    <w:link w:val="a7"/>
    <w:uiPriority w:val="99"/>
    <w:rsid w:val="00DA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A22"/>
    <w:rPr>
      <w:rFonts w:cs="Times New Roman"/>
    </w:rPr>
  </w:style>
  <w:style w:type="paragraph" w:styleId="a8">
    <w:name w:val="Title"/>
    <w:basedOn w:val="a"/>
    <w:next w:val="a"/>
    <w:link w:val="a9"/>
    <w:uiPriority w:val="10"/>
    <w:qFormat/>
    <w:locked/>
    <w:rsid w:val="006C3E9E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C3E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character" w:customStyle="1" w:styleId="30">
    <w:name w:val="Заголовок 3 Знак"/>
    <w:basedOn w:val="a0"/>
    <w:link w:val="3"/>
    <w:uiPriority w:val="9"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E9E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E9E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3E9E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3E9E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3E9E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6C3E9E"/>
    <w:rPr>
      <w:b/>
      <w:bCs/>
      <w:color w:val="11B1EA" w:themeColor="accent2" w:themeShade="BF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locked/>
    <w:rsid w:val="006C3E9E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C3E9E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d">
    <w:name w:val="Strong"/>
    <w:uiPriority w:val="22"/>
    <w:qFormat/>
    <w:locked/>
    <w:rsid w:val="006C3E9E"/>
    <w:rPr>
      <w:b/>
      <w:bCs/>
      <w:spacing w:val="0"/>
    </w:rPr>
  </w:style>
  <w:style w:type="character" w:styleId="ae">
    <w:name w:val="Emphasis"/>
    <w:uiPriority w:val="20"/>
    <w:qFormat/>
    <w:locked/>
    <w:rsid w:val="006C3E9E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f">
    <w:name w:val="No Spacing"/>
    <w:basedOn w:val="a"/>
    <w:uiPriority w:val="1"/>
    <w:qFormat/>
    <w:rsid w:val="006C3E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C3E9E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3E9E"/>
    <w:rPr>
      <w:color w:val="11B1EA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6C3E9E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6C3E9E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f2">
    <w:name w:val="Subtle Emphasis"/>
    <w:uiPriority w:val="19"/>
    <w:qFormat/>
    <w:rsid w:val="006C3E9E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3">
    <w:name w:val="Intense Emphasis"/>
    <w:uiPriority w:val="21"/>
    <w:qFormat/>
    <w:rsid w:val="006C3E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4">
    <w:name w:val="Subtle Reference"/>
    <w:uiPriority w:val="31"/>
    <w:qFormat/>
    <w:rsid w:val="006C3E9E"/>
    <w:rPr>
      <w:i/>
      <w:iCs/>
      <w:smallCaps/>
      <w:color w:val="5ECCF3" w:themeColor="accent2"/>
      <w:u w:color="5ECCF3" w:themeColor="accent2"/>
    </w:rPr>
  </w:style>
  <w:style w:type="character" w:styleId="af5">
    <w:name w:val="Intense Reference"/>
    <w:uiPriority w:val="32"/>
    <w:qFormat/>
    <w:rsid w:val="006C3E9E"/>
    <w:rPr>
      <w:b/>
      <w:bCs/>
      <w:i/>
      <w:iCs/>
      <w:smallCaps/>
      <w:color w:val="5ECCF3" w:themeColor="accent2"/>
      <w:u w:color="5ECCF3" w:themeColor="accent2"/>
    </w:rPr>
  </w:style>
  <w:style w:type="character" w:styleId="af6">
    <w:name w:val="Book Title"/>
    <w:uiPriority w:val="33"/>
    <w:qFormat/>
    <w:rsid w:val="006C3E9E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6C3E9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NoteBook-2</dc:creator>
  <cp:keywords/>
  <dc:description/>
  <cp:lastModifiedBy>User</cp:lastModifiedBy>
  <cp:revision>56</cp:revision>
  <cp:lastPrinted>2016-03-30T07:22:00Z</cp:lastPrinted>
  <dcterms:created xsi:type="dcterms:W3CDTF">2014-10-13T08:02:00Z</dcterms:created>
  <dcterms:modified xsi:type="dcterms:W3CDTF">2016-08-23T05:39:00Z</dcterms:modified>
</cp:coreProperties>
</file>